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9E" w:rsidRPr="003D59AD" w:rsidRDefault="00B82E9E" w:rsidP="00B82E9E">
      <w:pPr>
        <w:pStyle w:val="11"/>
        <w:keepNext/>
        <w:widowControl/>
        <w:spacing w:after="120"/>
        <w:ind w:left="0" w:firstLine="709"/>
        <w:jc w:val="both"/>
        <w:rPr>
          <w:b w:val="0"/>
          <w:sz w:val="24"/>
          <w:szCs w:val="24"/>
          <w:lang w:val="ru-RU"/>
        </w:rPr>
      </w:pPr>
      <w:r w:rsidRPr="003D59AD">
        <w:rPr>
          <w:b w:val="0"/>
          <w:sz w:val="24"/>
          <w:szCs w:val="24"/>
          <w:lang w:val="ru-RU"/>
        </w:rPr>
        <w:t xml:space="preserve">Таблица </w:t>
      </w:r>
      <w:r>
        <w:rPr>
          <w:b w:val="0"/>
          <w:sz w:val="24"/>
          <w:szCs w:val="24"/>
          <w:lang w:val="ru-RU"/>
        </w:rPr>
        <w:t>25</w:t>
      </w:r>
      <w:r w:rsidRPr="003D59AD">
        <w:rPr>
          <w:b w:val="0"/>
          <w:sz w:val="24"/>
          <w:szCs w:val="24"/>
          <w:lang w:val="ru-RU"/>
        </w:rPr>
        <w:t xml:space="preserve"> – Нормативы общей физической и специальной физической подготовленности для зачисления в группы на этапе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3651"/>
      </w:tblGrid>
      <w:tr w:rsidR="00B82E9E" w:rsidRPr="00170DE5" w:rsidTr="001E4862">
        <w:tc>
          <w:tcPr>
            <w:tcW w:w="2518" w:type="dxa"/>
            <w:vMerge w:val="restart"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t>Развиваемое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t>физическое качество</w:t>
            </w:r>
          </w:p>
        </w:tc>
        <w:tc>
          <w:tcPr>
            <w:tcW w:w="7053" w:type="dxa"/>
            <w:gridSpan w:val="2"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t>Контрольные упражнения (тесты)</w:t>
            </w:r>
          </w:p>
        </w:tc>
      </w:tr>
      <w:tr w:rsidR="00B82E9E" w:rsidRPr="00170DE5" w:rsidTr="001E4862">
        <w:tc>
          <w:tcPr>
            <w:tcW w:w="2518" w:type="dxa"/>
            <w:vMerge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t>Юноши</w:t>
            </w:r>
          </w:p>
        </w:tc>
        <w:tc>
          <w:tcPr>
            <w:tcW w:w="3651" w:type="dxa"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t>Девушки</w:t>
            </w:r>
          </w:p>
        </w:tc>
      </w:tr>
      <w:tr w:rsidR="00B82E9E" w:rsidRPr="00170DE5" w:rsidTr="001E4862">
        <w:tc>
          <w:tcPr>
            <w:tcW w:w="2518" w:type="dxa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Быстрота</w:t>
            </w:r>
          </w:p>
        </w:tc>
        <w:tc>
          <w:tcPr>
            <w:tcW w:w="3402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70DE5">
                <w:rPr>
                  <w:sz w:val="24"/>
                  <w:szCs w:val="24"/>
                </w:rPr>
                <w:t>30 м</w:t>
              </w:r>
            </w:smartTag>
            <w:r w:rsidRPr="00170DE5">
              <w:rPr>
                <w:sz w:val="24"/>
                <w:szCs w:val="24"/>
              </w:rPr>
              <w:t xml:space="preserve"> (не более 5,5 с)</w:t>
            </w:r>
          </w:p>
        </w:tc>
        <w:tc>
          <w:tcPr>
            <w:tcW w:w="3651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70DE5">
                <w:rPr>
                  <w:sz w:val="24"/>
                  <w:szCs w:val="24"/>
                </w:rPr>
                <w:t>30 м</w:t>
              </w:r>
            </w:smartTag>
            <w:r w:rsidRPr="00170DE5">
              <w:rPr>
                <w:sz w:val="24"/>
                <w:szCs w:val="24"/>
              </w:rPr>
              <w:t xml:space="preserve"> (не более 6 с)</w:t>
            </w:r>
          </w:p>
        </w:tc>
      </w:tr>
      <w:tr w:rsidR="00B82E9E" w:rsidRPr="00170DE5" w:rsidTr="001E4862">
        <w:tc>
          <w:tcPr>
            <w:tcW w:w="2518" w:type="dxa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Координация</w:t>
            </w:r>
          </w:p>
        </w:tc>
        <w:tc>
          <w:tcPr>
            <w:tcW w:w="3402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 xml:space="preserve">Челночный бег 3 </w:t>
            </w:r>
            <w:r w:rsidRPr="00170DE5">
              <w:rPr>
                <w:sz w:val="24"/>
                <w:szCs w:val="24"/>
              </w:rPr>
              <w:sym w:font="Symbol" w:char="F0B4"/>
            </w:r>
            <w:r w:rsidRPr="00170DE5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170DE5">
                <w:rPr>
                  <w:sz w:val="24"/>
                  <w:szCs w:val="24"/>
                </w:rPr>
                <w:t>10 м</w:t>
              </w:r>
            </w:smartTag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(не более 9,6 с)</w:t>
            </w:r>
          </w:p>
        </w:tc>
        <w:tc>
          <w:tcPr>
            <w:tcW w:w="3651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 xml:space="preserve">Челночный бег 3 </w:t>
            </w:r>
            <w:r w:rsidRPr="00170DE5">
              <w:rPr>
                <w:sz w:val="24"/>
                <w:szCs w:val="24"/>
              </w:rPr>
              <w:sym w:font="Symbol" w:char="F0B4"/>
            </w:r>
            <w:r w:rsidRPr="00170DE5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170DE5">
                <w:rPr>
                  <w:sz w:val="24"/>
                  <w:szCs w:val="24"/>
                </w:rPr>
                <w:t>10 м</w:t>
              </w:r>
            </w:smartTag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(не более 10,2 с)</w:t>
            </w:r>
          </w:p>
        </w:tc>
      </w:tr>
      <w:tr w:rsidR="00B82E9E" w:rsidRPr="00170DE5" w:rsidTr="001E4862">
        <w:tc>
          <w:tcPr>
            <w:tcW w:w="2518" w:type="dxa"/>
            <w:vMerge w:val="restart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3402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170DE5">
                <w:rPr>
                  <w:sz w:val="24"/>
                  <w:szCs w:val="24"/>
                </w:rPr>
                <w:t>800 м</w:t>
              </w:r>
            </w:smartTag>
            <w:r w:rsidRPr="00170DE5">
              <w:rPr>
                <w:sz w:val="24"/>
                <w:szCs w:val="24"/>
              </w:rPr>
              <w:t xml:space="preserve"> (не более 4 мин 15 с)</w:t>
            </w:r>
          </w:p>
        </w:tc>
        <w:tc>
          <w:tcPr>
            <w:tcW w:w="3651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170DE5">
                <w:rPr>
                  <w:sz w:val="24"/>
                  <w:szCs w:val="24"/>
                </w:rPr>
                <w:t>800 м</w:t>
              </w:r>
            </w:smartTag>
            <w:r w:rsidRPr="00170DE5">
              <w:rPr>
                <w:sz w:val="24"/>
                <w:szCs w:val="24"/>
              </w:rPr>
              <w:t xml:space="preserve"> (не более 4 мин 30 с)</w:t>
            </w:r>
          </w:p>
        </w:tc>
      </w:tr>
      <w:tr w:rsidR="00B82E9E" w:rsidRPr="00170DE5" w:rsidTr="001E4862">
        <w:tc>
          <w:tcPr>
            <w:tcW w:w="2518" w:type="dxa"/>
            <w:vMerge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170DE5">
                <w:rPr>
                  <w:sz w:val="24"/>
                  <w:szCs w:val="24"/>
                </w:rPr>
                <w:t>50 м</w:t>
              </w:r>
            </w:smartTag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(без учета времени)</w:t>
            </w:r>
          </w:p>
        </w:tc>
        <w:tc>
          <w:tcPr>
            <w:tcW w:w="3651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170DE5">
                <w:rPr>
                  <w:sz w:val="24"/>
                  <w:szCs w:val="24"/>
                </w:rPr>
                <w:t>50 м</w:t>
              </w:r>
            </w:smartTag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(без учета времени)</w:t>
            </w:r>
          </w:p>
        </w:tc>
      </w:tr>
      <w:tr w:rsidR="00B82E9E" w:rsidRPr="00170DE5" w:rsidTr="001E4862">
        <w:tc>
          <w:tcPr>
            <w:tcW w:w="2518" w:type="dxa"/>
            <w:vMerge w:val="restart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Сила</w:t>
            </w:r>
          </w:p>
        </w:tc>
        <w:tc>
          <w:tcPr>
            <w:tcW w:w="3402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Подтягивание на перекладине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(не менее 4 раз)</w:t>
            </w:r>
          </w:p>
        </w:tc>
        <w:tc>
          <w:tcPr>
            <w:tcW w:w="3651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Подъем туловища лежа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на спине (не менее 8 раз)</w:t>
            </w:r>
          </w:p>
        </w:tc>
      </w:tr>
      <w:tr w:rsidR="00B82E9E" w:rsidRPr="00170DE5" w:rsidTr="001E4862">
        <w:tc>
          <w:tcPr>
            <w:tcW w:w="2518" w:type="dxa"/>
            <w:vMerge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Приседания за 15 с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(не менее 12 раз)</w:t>
            </w:r>
          </w:p>
        </w:tc>
        <w:tc>
          <w:tcPr>
            <w:tcW w:w="3651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Приседания за 15 с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(не менее 10 раз)</w:t>
            </w:r>
          </w:p>
        </w:tc>
      </w:tr>
      <w:tr w:rsidR="00B82E9E" w:rsidRPr="00170DE5" w:rsidTr="001E4862">
        <w:tc>
          <w:tcPr>
            <w:tcW w:w="2518" w:type="dxa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Силовая</w:t>
            </w:r>
          </w:p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3402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Сгибание и разгибание рук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в упоре лежа (не менее 15 раз)</w:t>
            </w:r>
          </w:p>
        </w:tc>
        <w:tc>
          <w:tcPr>
            <w:tcW w:w="3651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Сгибание и разгибание рук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в упоре лежа (не менее 10 раз)</w:t>
            </w:r>
          </w:p>
        </w:tc>
      </w:tr>
      <w:tr w:rsidR="00B82E9E" w:rsidRPr="00170DE5" w:rsidTr="001E4862">
        <w:tc>
          <w:tcPr>
            <w:tcW w:w="2518" w:type="dxa"/>
            <w:vMerge w:val="restart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Скоростно-силовые</w:t>
            </w:r>
          </w:p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качества</w:t>
            </w:r>
          </w:p>
        </w:tc>
        <w:tc>
          <w:tcPr>
            <w:tcW w:w="3402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Прыжок в длину с места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160 см"/>
              </w:smartTagPr>
              <w:r w:rsidRPr="00170DE5">
                <w:rPr>
                  <w:sz w:val="24"/>
                  <w:szCs w:val="24"/>
                </w:rPr>
                <w:t>160 см</w:t>
              </w:r>
            </w:smartTag>
            <w:r w:rsidRPr="00170DE5">
              <w:rPr>
                <w:sz w:val="24"/>
                <w:szCs w:val="24"/>
              </w:rPr>
              <w:t>)</w:t>
            </w:r>
          </w:p>
        </w:tc>
        <w:tc>
          <w:tcPr>
            <w:tcW w:w="3651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Прыжок в длину с места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170DE5">
                <w:rPr>
                  <w:sz w:val="24"/>
                  <w:szCs w:val="24"/>
                </w:rPr>
                <w:t>150 см</w:t>
              </w:r>
            </w:smartTag>
            <w:r w:rsidRPr="00170DE5">
              <w:rPr>
                <w:sz w:val="24"/>
                <w:szCs w:val="24"/>
              </w:rPr>
              <w:t>)</w:t>
            </w:r>
          </w:p>
        </w:tc>
      </w:tr>
      <w:tr w:rsidR="00B82E9E" w:rsidRPr="00170DE5" w:rsidTr="001E4862">
        <w:tc>
          <w:tcPr>
            <w:tcW w:w="2518" w:type="dxa"/>
            <w:vMerge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–</w:t>
            </w:r>
          </w:p>
        </w:tc>
        <w:tc>
          <w:tcPr>
            <w:tcW w:w="3651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Подъем туловища лежа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на спине за 20 с (не менее 5 раз)</w:t>
            </w:r>
          </w:p>
        </w:tc>
      </w:tr>
    </w:tbl>
    <w:p w:rsidR="00B82E9E" w:rsidRPr="00170DE5" w:rsidRDefault="00B82E9E" w:rsidP="00B82E9E">
      <w:pPr>
        <w:keepNext/>
        <w:adjustRightInd w:val="0"/>
        <w:rPr>
          <w:sz w:val="24"/>
          <w:szCs w:val="24"/>
        </w:rPr>
      </w:pPr>
    </w:p>
    <w:p w:rsidR="00B82E9E" w:rsidRPr="00035E2B" w:rsidRDefault="00B82E9E" w:rsidP="00B82E9E">
      <w:pPr>
        <w:pStyle w:val="11"/>
        <w:keepNext/>
        <w:widowControl/>
        <w:spacing w:after="120"/>
        <w:ind w:left="0" w:firstLine="709"/>
        <w:jc w:val="both"/>
        <w:rPr>
          <w:b w:val="0"/>
          <w:sz w:val="24"/>
          <w:szCs w:val="24"/>
          <w:lang w:val="ru-RU"/>
        </w:rPr>
      </w:pPr>
      <w:r w:rsidRPr="00035E2B">
        <w:rPr>
          <w:b w:val="0"/>
          <w:sz w:val="24"/>
          <w:szCs w:val="24"/>
          <w:lang w:val="ru-RU"/>
        </w:rPr>
        <w:t xml:space="preserve">Таблица </w:t>
      </w:r>
      <w:r>
        <w:rPr>
          <w:b w:val="0"/>
          <w:sz w:val="24"/>
          <w:szCs w:val="24"/>
          <w:lang w:val="ru-RU"/>
        </w:rPr>
        <w:t>26</w:t>
      </w:r>
      <w:r w:rsidRPr="00035E2B">
        <w:rPr>
          <w:b w:val="0"/>
          <w:sz w:val="24"/>
          <w:szCs w:val="24"/>
          <w:lang w:val="ru-RU"/>
        </w:rPr>
        <w:t xml:space="preserve"> – Нормативы общей физической и специальной физической подготовленности для зачисления в группы на тренировочном этапе (спортивной специализации)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509"/>
      </w:tblGrid>
      <w:tr w:rsidR="00B82E9E" w:rsidRPr="00170DE5" w:rsidTr="001E4862">
        <w:tc>
          <w:tcPr>
            <w:tcW w:w="2518" w:type="dxa"/>
            <w:vMerge w:val="restart"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t>Развиваемое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t>физическое качество</w:t>
            </w:r>
          </w:p>
        </w:tc>
        <w:tc>
          <w:tcPr>
            <w:tcW w:w="7053" w:type="dxa"/>
            <w:gridSpan w:val="2"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t>Контрольные упражнения (тесты)</w:t>
            </w:r>
          </w:p>
        </w:tc>
      </w:tr>
      <w:tr w:rsidR="00B82E9E" w:rsidRPr="00170DE5" w:rsidTr="001E4862">
        <w:tc>
          <w:tcPr>
            <w:tcW w:w="2518" w:type="dxa"/>
            <w:vMerge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t>Юноши</w:t>
            </w:r>
          </w:p>
        </w:tc>
        <w:tc>
          <w:tcPr>
            <w:tcW w:w="3509" w:type="dxa"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t>Девушки</w:t>
            </w:r>
          </w:p>
        </w:tc>
      </w:tr>
      <w:tr w:rsidR="00B82E9E" w:rsidRPr="00170DE5" w:rsidTr="001E4862">
        <w:tc>
          <w:tcPr>
            <w:tcW w:w="2518" w:type="dxa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Быстрота</w:t>
            </w:r>
          </w:p>
        </w:tc>
        <w:tc>
          <w:tcPr>
            <w:tcW w:w="3544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70DE5">
                <w:rPr>
                  <w:color w:val="000000"/>
                  <w:sz w:val="24"/>
                  <w:szCs w:val="24"/>
                </w:rPr>
                <w:t>100 м</w:t>
              </w:r>
            </w:smartTag>
            <w:r w:rsidRPr="00170DE5">
              <w:rPr>
                <w:color w:val="000000"/>
                <w:sz w:val="24"/>
                <w:szCs w:val="24"/>
              </w:rPr>
              <w:t xml:space="preserve"> (не более 14,5 с)</w:t>
            </w:r>
          </w:p>
        </w:tc>
        <w:tc>
          <w:tcPr>
            <w:tcW w:w="3509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70DE5">
                <w:rPr>
                  <w:color w:val="000000"/>
                  <w:sz w:val="24"/>
                  <w:szCs w:val="24"/>
                </w:rPr>
                <w:t>100 м</w:t>
              </w:r>
            </w:smartTag>
            <w:r w:rsidRPr="00170DE5">
              <w:rPr>
                <w:color w:val="000000"/>
                <w:sz w:val="24"/>
                <w:szCs w:val="24"/>
              </w:rPr>
              <w:t xml:space="preserve"> (не более 16 с)</w:t>
            </w:r>
          </w:p>
        </w:tc>
      </w:tr>
      <w:tr w:rsidR="00B82E9E" w:rsidRPr="00170DE5" w:rsidTr="001E4862">
        <w:tc>
          <w:tcPr>
            <w:tcW w:w="2518" w:type="dxa"/>
            <w:vMerge w:val="restart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3544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70DE5">
              <w:rPr>
                <w:color w:val="000000"/>
                <w:spacing w:val="-2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170DE5">
                <w:rPr>
                  <w:color w:val="000000"/>
                  <w:spacing w:val="-2"/>
                  <w:sz w:val="24"/>
                  <w:szCs w:val="24"/>
                </w:rPr>
                <w:t>1500 м</w:t>
              </w:r>
            </w:smartTag>
            <w:r w:rsidRPr="00170DE5">
              <w:rPr>
                <w:color w:val="000000"/>
                <w:spacing w:val="-2"/>
                <w:sz w:val="24"/>
                <w:szCs w:val="24"/>
              </w:rPr>
              <w:t xml:space="preserve"> (не более 6 мин 45 с)</w:t>
            </w:r>
          </w:p>
        </w:tc>
        <w:tc>
          <w:tcPr>
            <w:tcW w:w="3509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70DE5">
              <w:rPr>
                <w:color w:val="000000"/>
                <w:spacing w:val="-2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170DE5">
                <w:rPr>
                  <w:color w:val="000000"/>
                  <w:spacing w:val="-2"/>
                  <w:sz w:val="24"/>
                  <w:szCs w:val="24"/>
                </w:rPr>
                <w:t>1500 м</w:t>
              </w:r>
            </w:smartTag>
            <w:r w:rsidRPr="00170DE5">
              <w:rPr>
                <w:color w:val="000000"/>
                <w:spacing w:val="-2"/>
                <w:sz w:val="24"/>
                <w:szCs w:val="24"/>
              </w:rPr>
              <w:t xml:space="preserve"> (не более 7 мин 15 с)</w:t>
            </w:r>
          </w:p>
        </w:tc>
      </w:tr>
      <w:tr w:rsidR="00B82E9E" w:rsidRPr="00170DE5" w:rsidTr="001E4862">
        <w:tc>
          <w:tcPr>
            <w:tcW w:w="2518" w:type="dxa"/>
            <w:vMerge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70DE5">
                <w:rPr>
                  <w:color w:val="000000"/>
                  <w:sz w:val="24"/>
                  <w:szCs w:val="24"/>
                </w:rPr>
                <w:t>100 м</w:t>
              </w:r>
            </w:smartTag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(не более 1 мин 25 с)</w:t>
            </w:r>
          </w:p>
        </w:tc>
        <w:tc>
          <w:tcPr>
            <w:tcW w:w="3509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70DE5">
                <w:rPr>
                  <w:color w:val="000000"/>
                  <w:sz w:val="24"/>
                  <w:szCs w:val="24"/>
                </w:rPr>
                <w:t>100 м</w:t>
              </w:r>
            </w:smartTag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(не более 1 мин 45 с)</w:t>
            </w:r>
          </w:p>
        </w:tc>
      </w:tr>
      <w:tr w:rsidR="00B82E9E" w:rsidRPr="00170DE5" w:rsidTr="001E4862">
        <w:tc>
          <w:tcPr>
            <w:tcW w:w="2518" w:type="dxa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Сила</w:t>
            </w:r>
          </w:p>
        </w:tc>
        <w:tc>
          <w:tcPr>
            <w:tcW w:w="3544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Тяга штанги лежа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(весом не менее 75%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от собственного веса)</w:t>
            </w:r>
          </w:p>
        </w:tc>
        <w:tc>
          <w:tcPr>
            <w:tcW w:w="3509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Тяга штанги лежа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(весом не менее 70%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от собственного веса)</w:t>
            </w:r>
          </w:p>
        </w:tc>
      </w:tr>
      <w:tr w:rsidR="00B82E9E" w:rsidRPr="00170DE5" w:rsidTr="001E4862">
        <w:tc>
          <w:tcPr>
            <w:tcW w:w="2518" w:type="dxa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Силовая</w:t>
            </w:r>
          </w:p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3544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Тяга штанги лежа за 5 мин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 xml:space="preserve">весом </w:t>
            </w:r>
            <w:smartTag w:uri="urn:schemas-microsoft-com:office:smarttags" w:element="metricconverter">
              <w:smartTagPr>
                <w:attr w:name="ProductID" w:val="45 кг"/>
              </w:smartTagPr>
              <w:r w:rsidRPr="00170DE5">
                <w:rPr>
                  <w:color w:val="000000"/>
                  <w:sz w:val="24"/>
                  <w:szCs w:val="24"/>
                </w:rPr>
                <w:t>45 кг</w:t>
              </w:r>
            </w:smartTag>
            <w:r w:rsidRPr="00170DE5">
              <w:rPr>
                <w:color w:val="000000"/>
                <w:sz w:val="24"/>
                <w:szCs w:val="24"/>
              </w:rPr>
              <w:t xml:space="preserve"> (не менее 140 раз)</w:t>
            </w:r>
          </w:p>
        </w:tc>
        <w:tc>
          <w:tcPr>
            <w:tcW w:w="3509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Тяга штанги лежа за 5 мин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 xml:space="preserve">весом </w:t>
            </w:r>
            <w:smartTag w:uri="urn:schemas-microsoft-com:office:smarttags" w:element="metricconverter">
              <w:smartTagPr>
                <w:attr w:name="ProductID" w:val="35 кг"/>
              </w:smartTagPr>
              <w:r w:rsidRPr="00170DE5">
                <w:rPr>
                  <w:color w:val="000000"/>
                  <w:sz w:val="24"/>
                  <w:szCs w:val="24"/>
                </w:rPr>
                <w:t>35 кг</w:t>
              </w:r>
            </w:smartTag>
            <w:r w:rsidRPr="00170DE5">
              <w:rPr>
                <w:color w:val="000000"/>
                <w:sz w:val="24"/>
                <w:szCs w:val="24"/>
              </w:rPr>
              <w:t xml:space="preserve"> (не менее 110 раз)</w:t>
            </w:r>
          </w:p>
        </w:tc>
      </w:tr>
      <w:tr w:rsidR="00B82E9E" w:rsidRPr="00170DE5" w:rsidTr="001E4862">
        <w:tc>
          <w:tcPr>
            <w:tcW w:w="2518" w:type="dxa"/>
            <w:vMerge w:val="restart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Скоростно-силовые</w:t>
            </w:r>
          </w:p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качества</w:t>
            </w:r>
          </w:p>
        </w:tc>
        <w:tc>
          <w:tcPr>
            <w:tcW w:w="3544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Поточные прыжки в длину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с двух ног за 15 с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170DE5">
                <w:rPr>
                  <w:color w:val="000000"/>
                  <w:sz w:val="24"/>
                  <w:szCs w:val="24"/>
                </w:rPr>
                <w:t>20 м</w:t>
              </w:r>
            </w:smartTag>
            <w:r w:rsidRPr="00170DE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509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Поточные прыжки в длину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с двух ног за 15 с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170DE5">
                <w:rPr>
                  <w:color w:val="000000"/>
                  <w:sz w:val="24"/>
                  <w:szCs w:val="24"/>
                </w:rPr>
                <w:t>18 м</w:t>
              </w:r>
            </w:smartTag>
            <w:r w:rsidRPr="00170DE5">
              <w:rPr>
                <w:color w:val="000000"/>
                <w:sz w:val="24"/>
                <w:szCs w:val="24"/>
              </w:rPr>
              <w:t>)</w:t>
            </w:r>
          </w:p>
        </w:tc>
      </w:tr>
      <w:tr w:rsidR="00B82E9E" w:rsidRPr="00170DE5" w:rsidTr="001E4862">
        <w:tc>
          <w:tcPr>
            <w:tcW w:w="2518" w:type="dxa"/>
            <w:vMerge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Сгибание и разгибание рук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в упоре лежа за 30 с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(не менее 10 раз)</w:t>
            </w:r>
          </w:p>
        </w:tc>
        <w:tc>
          <w:tcPr>
            <w:tcW w:w="3509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Сгибание и разгибание рук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в упоре лежа за 30 с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(не менее 8 раз)</w:t>
            </w:r>
          </w:p>
        </w:tc>
      </w:tr>
      <w:tr w:rsidR="00B82E9E" w:rsidRPr="00170DE5" w:rsidTr="001E4862">
        <w:tc>
          <w:tcPr>
            <w:tcW w:w="2518" w:type="dxa"/>
          </w:tcPr>
          <w:p w:rsidR="00B82E9E" w:rsidRPr="00170DE5" w:rsidRDefault="00B82E9E" w:rsidP="001E4862">
            <w:pPr>
              <w:keepNext/>
              <w:adjustRightInd w:val="0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Спортивный разряд</w:t>
            </w:r>
          </w:p>
        </w:tc>
        <w:tc>
          <w:tcPr>
            <w:tcW w:w="7053" w:type="dxa"/>
            <w:gridSpan w:val="2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Третий спортивный разряд</w:t>
            </w:r>
          </w:p>
        </w:tc>
      </w:tr>
    </w:tbl>
    <w:p w:rsidR="00B82E9E" w:rsidRDefault="00B82E9E" w:rsidP="00B82E9E">
      <w:pPr>
        <w:keepNext/>
        <w:adjustRightInd w:val="0"/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 зачисление обучающегося в группы на тренировочном этапе возможно после прохождения начального этап подготовки выбранного вида спорта или иного, но при обязательной сдаче нормативов общей физической и специальной подготовки.</w:t>
      </w:r>
    </w:p>
    <w:p w:rsidR="00B82E9E" w:rsidRPr="00F74E8F" w:rsidRDefault="00B82E9E" w:rsidP="00B82E9E">
      <w:pPr>
        <w:pStyle w:val="11"/>
        <w:keepNext/>
        <w:widowControl/>
        <w:spacing w:after="120"/>
        <w:ind w:left="0" w:firstLine="709"/>
        <w:jc w:val="both"/>
        <w:rPr>
          <w:sz w:val="24"/>
          <w:szCs w:val="24"/>
          <w:lang w:val="ru-RU"/>
        </w:rPr>
      </w:pPr>
      <w:r w:rsidRPr="00035E2B">
        <w:rPr>
          <w:b w:val="0"/>
          <w:sz w:val="24"/>
          <w:szCs w:val="24"/>
          <w:lang w:val="ru-RU"/>
        </w:rPr>
        <w:t xml:space="preserve">Таблица </w:t>
      </w:r>
      <w:r>
        <w:rPr>
          <w:b w:val="0"/>
          <w:sz w:val="24"/>
          <w:szCs w:val="24"/>
          <w:lang w:val="ru-RU"/>
        </w:rPr>
        <w:t>27</w:t>
      </w:r>
      <w:r w:rsidRPr="00035E2B">
        <w:rPr>
          <w:b w:val="0"/>
          <w:sz w:val="24"/>
          <w:szCs w:val="24"/>
          <w:lang w:val="ru-RU"/>
        </w:rPr>
        <w:t xml:space="preserve"> – Нормативы общей физической и специальной физической подготовленности для зачисления в группы на этапе совершенствования спортивного мастерства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509"/>
      </w:tblGrid>
      <w:tr w:rsidR="00B82E9E" w:rsidRPr="00170DE5" w:rsidTr="001E4862">
        <w:tc>
          <w:tcPr>
            <w:tcW w:w="2518" w:type="dxa"/>
            <w:vMerge w:val="restart"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lastRenderedPageBreak/>
              <w:t>Развиваемое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t>физическое качество</w:t>
            </w:r>
          </w:p>
        </w:tc>
        <w:tc>
          <w:tcPr>
            <w:tcW w:w="7053" w:type="dxa"/>
            <w:gridSpan w:val="2"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t>Контрольные упражнения (тесты)</w:t>
            </w:r>
          </w:p>
        </w:tc>
      </w:tr>
      <w:tr w:rsidR="00B82E9E" w:rsidRPr="00170DE5" w:rsidTr="001E4862">
        <w:tc>
          <w:tcPr>
            <w:tcW w:w="2518" w:type="dxa"/>
            <w:vMerge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t>Юноши</w:t>
            </w:r>
          </w:p>
        </w:tc>
        <w:tc>
          <w:tcPr>
            <w:tcW w:w="3509" w:type="dxa"/>
            <w:vAlign w:val="center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b/>
                <w:sz w:val="24"/>
                <w:szCs w:val="24"/>
              </w:rPr>
            </w:pPr>
            <w:r w:rsidRPr="00170DE5">
              <w:rPr>
                <w:b/>
                <w:sz w:val="24"/>
                <w:szCs w:val="24"/>
              </w:rPr>
              <w:t>Девушки</w:t>
            </w:r>
          </w:p>
        </w:tc>
      </w:tr>
      <w:tr w:rsidR="00B82E9E" w:rsidRPr="00170DE5" w:rsidTr="001E4862">
        <w:tc>
          <w:tcPr>
            <w:tcW w:w="2518" w:type="dxa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Быстрота</w:t>
            </w:r>
          </w:p>
        </w:tc>
        <w:tc>
          <w:tcPr>
            <w:tcW w:w="3544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70DE5">
                <w:rPr>
                  <w:color w:val="000000"/>
                  <w:sz w:val="24"/>
                  <w:szCs w:val="24"/>
                </w:rPr>
                <w:t>100 м</w:t>
              </w:r>
            </w:smartTag>
            <w:r w:rsidRPr="00170DE5">
              <w:rPr>
                <w:color w:val="000000"/>
                <w:sz w:val="24"/>
                <w:szCs w:val="24"/>
              </w:rPr>
              <w:t xml:space="preserve"> (не более 13,5 с)</w:t>
            </w:r>
          </w:p>
        </w:tc>
        <w:tc>
          <w:tcPr>
            <w:tcW w:w="3509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70DE5">
                <w:rPr>
                  <w:color w:val="000000"/>
                  <w:sz w:val="24"/>
                  <w:szCs w:val="24"/>
                </w:rPr>
                <w:t>100 м</w:t>
              </w:r>
            </w:smartTag>
            <w:r w:rsidRPr="00170DE5">
              <w:rPr>
                <w:color w:val="000000"/>
                <w:sz w:val="24"/>
                <w:szCs w:val="24"/>
              </w:rPr>
              <w:t xml:space="preserve"> (не более 15 с)</w:t>
            </w:r>
          </w:p>
        </w:tc>
      </w:tr>
      <w:tr w:rsidR="00B82E9E" w:rsidRPr="00170DE5" w:rsidTr="001E4862">
        <w:tc>
          <w:tcPr>
            <w:tcW w:w="2518" w:type="dxa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3544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170DE5">
                <w:rPr>
                  <w:color w:val="000000"/>
                  <w:sz w:val="24"/>
                  <w:szCs w:val="24"/>
                </w:rPr>
                <w:t>3000 м</w:t>
              </w:r>
            </w:smartTag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(не более 12 мин 45 с)</w:t>
            </w:r>
          </w:p>
        </w:tc>
        <w:tc>
          <w:tcPr>
            <w:tcW w:w="3509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170DE5">
                <w:rPr>
                  <w:color w:val="000000"/>
                  <w:sz w:val="24"/>
                  <w:szCs w:val="24"/>
                </w:rPr>
                <w:t>3000 м</w:t>
              </w:r>
            </w:smartTag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(не более 14 мин 15 с)</w:t>
            </w:r>
          </w:p>
        </w:tc>
      </w:tr>
      <w:tr w:rsidR="00B82E9E" w:rsidRPr="00170DE5" w:rsidTr="001E4862">
        <w:tc>
          <w:tcPr>
            <w:tcW w:w="2518" w:type="dxa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Сила</w:t>
            </w:r>
          </w:p>
        </w:tc>
        <w:tc>
          <w:tcPr>
            <w:tcW w:w="3544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Тяга штанги лежа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(весом не менее 95%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от собственного веса)</w:t>
            </w:r>
          </w:p>
        </w:tc>
        <w:tc>
          <w:tcPr>
            <w:tcW w:w="3509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Тяга штанги лежа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(весом не менее 85%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от собственного веса)</w:t>
            </w:r>
          </w:p>
        </w:tc>
      </w:tr>
      <w:tr w:rsidR="00B82E9E" w:rsidRPr="00170DE5" w:rsidTr="001E4862">
        <w:tc>
          <w:tcPr>
            <w:tcW w:w="2518" w:type="dxa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Силовая</w:t>
            </w:r>
          </w:p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3544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Тяга штанги лежа за 7 мин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 xml:space="preserve">весом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170DE5">
                <w:rPr>
                  <w:color w:val="000000"/>
                  <w:sz w:val="24"/>
                  <w:szCs w:val="24"/>
                </w:rPr>
                <w:t>50 кг</w:t>
              </w:r>
            </w:smartTag>
            <w:r w:rsidRPr="00170DE5">
              <w:rPr>
                <w:color w:val="000000"/>
                <w:sz w:val="24"/>
                <w:szCs w:val="24"/>
              </w:rPr>
              <w:t xml:space="preserve"> (не менее 190 раз)</w:t>
            </w:r>
          </w:p>
        </w:tc>
        <w:tc>
          <w:tcPr>
            <w:tcW w:w="3509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Тяга штанги лежа за 7 мин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 xml:space="preserve">весом </w:t>
            </w:r>
            <w:smartTag w:uri="urn:schemas-microsoft-com:office:smarttags" w:element="metricconverter">
              <w:smartTagPr>
                <w:attr w:name="ProductID" w:val="40 кг"/>
              </w:smartTagPr>
              <w:r w:rsidRPr="00170DE5">
                <w:rPr>
                  <w:color w:val="000000"/>
                  <w:sz w:val="24"/>
                  <w:szCs w:val="24"/>
                </w:rPr>
                <w:t>40 кг</w:t>
              </w:r>
            </w:smartTag>
            <w:r w:rsidRPr="00170DE5">
              <w:rPr>
                <w:color w:val="000000"/>
                <w:sz w:val="24"/>
                <w:szCs w:val="24"/>
              </w:rPr>
              <w:t xml:space="preserve"> (не менее 165 раз)</w:t>
            </w:r>
          </w:p>
        </w:tc>
      </w:tr>
      <w:tr w:rsidR="00B82E9E" w:rsidRPr="00170DE5" w:rsidTr="001E4862">
        <w:tc>
          <w:tcPr>
            <w:tcW w:w="2518" w:type="dxa"/>
          </w:tcPr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Скоростно-силовые</w:t>
            </w:r>
          </w:p>
          <w:p w:rsidR="00B82E9E" w:rsidRPr="00170DE5" w:rsidRDefault="00B82E9E" w:rsidP="001E4862">
            <w:pPr>
              <w:keepNext/>
              <w:adjustRightInd w:val="0"/>
              <w:rPr>
                <w:sz w:val="24"/>
                <w:szCs w:val="24"/>
              </w:rPr>
            </w:pPr>
            <w:r w:rsidRPr="00170DE5">
              <w:rPr>
                <w:sz w:val="24"/>
                <w:szCs w:val="24"/>
              </w:rPr>
              <w:t>качества</w:t>
            </w:r>
          </w:p>
        </w:tc>
        <w:tc>
          <w:tcPr>
            <w:tcW w:w="3544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Сгибание и разгибание рук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в упоре лежа за 30 с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(не менее 12 раз)</w:t>
            </w:r>
          </w:p>
        </w:tc>
        <w:tc>
          <w:tcPr>
            <w:tcW w:w="3509" w:type="dxa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Сгибание и разгибание рук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в упоре лежа за 30 с</w:t>
            </w:r>
          </w:p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(не менее 10 раз)</w:t>
            </w:r>
          </w:p>
        </w:tc>
      </w:tr>
      <w:tr w:rsidR="00B82E9E" w:rsidRPr="00170DE5" w:rsidTr="001E4862">
        <w:tc>
          <w:tcPr>
            <w:tcW w:w="2518" w:type="dxa"/>
          </w:tcPr>
          <w:p w:rsidR="00B82E9E" w:rsidRPr="00170DE5" w:rsidRDefault="00B82E9E" w:rsidP="001E4862">
            <w:pPr>
              <w:keepNext/>
              <w:adjustRightInd w:val="0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Спортивный разряд</w:t>
            </w:r>
          </w:p>
        </w:tc>
        <w:tc>
          <w:tcPr>
            <w:tcW w:w="7053" w:type="dxa"/>
            <w:gridSpan w:val="2"/>
          </w:tcPr>
          <w:p w:rsidR="00B82E9E" w:rsidRPr="00170DE5" w:rsidRDefault="00B82E9E" w:rsidP="001E4862">
            <w:pPr>
              <w:keepNext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DE5">
              <w:rPr>
                <w:color w:val="000000"/>
                <w:sz w:val="24"/>
                <w:szCs w:val="24"/>
              </w:rPr>
              <w:t>Кандидат в мастера спорта</w:t>
            </w:r>
          </w:p>
        </w:tc>
      </w:tr>
    </w:tbl>
    <w:p w:rsidR="00B82E9E" w:rsidRDefault="00B82E9E" w:rsidP="00B82E9E">
      <w:pPr>
        <w:pStyle w:val="11"/>
        <w:keepNext/>
        <w:widowControl/>
        <w:ind w:left="0"/>
        <w:jc w:val="both"/>
        <w:rPr>
          <w:b w:val="0"/>
          <w:sz w:val="24"/>
          <w:szCs w:val="24"/>
          <w:lang w:val="ru-RU"/>
        </w:rPr>
      </w:pPr>
    </w:p>
    <w:p w:rsidR="00B82E9E" w:rsidRPr="00F37B43" w:rsidRDefault="00B82E9E" w:rsidP="00B82E9E">
      <w:pPr>
        <w:pStyle w:val="a3"/>
        <w:keepNext/>
        <w:ind w:firstLine="709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1 </w:t>
      </w:r>
      <w:r w:rsidRPr="005C65B1">
        <w:rPr>
          <w:b/>
          <w:spacing w:val="4"/>
          <w:sz w:val="24"/>
          <w:szCs w:val="24"/>
        </w:rPr>
        <w:t xml:space="preserve">Челночный бег </w:t>
      </w:r>
      <w:r w:rsidRPr="005C65B1">
        <w:rPr>
          <w:b/>
          <w:sz w:val="24"/>
          <w:szCs w:val="24"/>
        </w:rPr>
        <w:t xml:space="preserve">3 </w:t>
      </w:r>
      <w:r w:rsidRPr="005C65B1">
        <w:rPr>
          <w:b/>
          <w:sz w:val="24"/>
          <w:szCs w:val="24"/>
        </w:rPr>
        <w:sym w:font="Symbol" w:char="F0B4"/>
      </w:r>
      <w:r w:rsidRPr="005C65B1">
        <w:rPr>
          <w:b/>
          <w:sz w:val="24"/>
          <w:szCs w:val="24"/>
        </w:rPr>
        <w:t xml:space="preserve"> 10 м</w:t>
      </w:r>
      <w:r>
        <w:rPr>
          <w:sz w:val="24"/>
          <w:szCs w:val="24"/>
        </w:rPr>
        <w:t xml:space="preserve"> </w:t>
      </w:r>
      <w:r w:rsidRPr="00F37B43">
        <w:rPr>
          <w:spacing w:val="4"/>
          <w:sz w:val="24"/>
          <w:szCs w:val="24"/>
        </w:rPr>
        <w:t>с высокого старта проводится</w:t>
      </w:r>
      <w:r w:rsidRPr="00F37B43">
        <w:rPr>
          <w:sz w:val="24"/>
          <w:szCs w:val="24"/>
        </w:rPr>
        <w:t xml:space="preserve"> на ровной дорожке </w:t>
      </w:r>
      <w:r>
        <w:rPr>
          <w:sz w:val="24"/>
          <w:szCs w:val="24"/>
        </w:rPr>
        <w:t xml:space="preserve">длиной </w:t>
      </w:r>
      <w:r w:rsidRPr="00F37B43">
        <w:rPr>
          <w:sz w:val="24"/>
          <w:szCs w:val="24"/>
        </w:rPr>
        <w:t>не менее 12 м</w:t>
      </w:r>
      <w:r>
        <w:rPr>
          <w:sz w:val="24"/>
          <w:szCs w:val="24"/>
        </w:rPr>
        <w:t>, забегами по два</w:t>
      </w:r>
      <w:r w:rsidRPr="00F37B43">
        <w:rPr>
          <w:sz w:val="24"/>
          <w:szCs w:val="24"/>
        </w:rPr>
        <w:t xml:space="preserve">. Начало и конец 10-метрового участка, отмечается линиями </w:t>
      </w:r>
      <w:r>
        <w:rPr>
          <w:sz w:val="24"/>
          <w:szCs w:val="24"/>
        </w:rPr>
        <w:t xml:space="preserve">– </w:t>
      </w:r>
      <w:r w:rsidRPr="00F37B43">
        <w:rPr>
          <w:sz w:val="24"/>
          <w:szCs w:val="24"/>
        </w:rPr>
        <w:t>стартовая и финишная черта</w:t>
      </w:r>
      <w:r>
        <w:rPr>
          <w:sz w:val="24"/>
          <w:szCs w:val="24"/>
        </w:rPr>
        <w:t>, на расстоянии 0,5 м от линии финиша обозначают параллельную ей черту (на нее кладут кубики)</w:t>
      </w:r>
      <w:r w:rsidRPr="00F37B4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 </w:t>
      </w:r>
      <w:r w:rsidRPr="00F37B43">
        <w:rPr>
          <w:sz w:val="24"/>
          <w:szCs w:val="24"/>
        </w:rPr>
        <w:t>линии старта для каждого участника кладут по два кубика. По команде «На старт!» участники выходят к линии старта. По команде «Внимание!» наклоняются и берут по одному кубику. По команде «Марш!» бегут к финишу, кладут кубик за линию финиша и, не останавливаясь, возвращаются за вторым кубиком, который кладут рядом с первым. Не допускается: бросать кубики. Секундомер включают по команде «Марш!» и выключают в момент касания кубиком пола. Время фиксируют с точностью до 0,1 с.</w:t>
      </w:r>
    </w:p>
    <w:p w:rsidR="00B82E9E" w:rsidRPr="00F37B43" w:rsidRDefault="00B82E9E" w:rsidP="00B82E9E">
      <w:pPr>
        <w:pStyle w:val="a3"/>
        <w:keepNext/>
        <w:ind w:firstLine="709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2</w:t>
      </w:r>
      <w:r w:rsidRPr="00F37B43">
        <w:rPr>
          <w:spacing w:val="4"/>
          <w:sz w:val="24"/>
          <w:szCs w:val="24"/>
        </w:rPr>
        <w:t xml:space="preserve"> </w:t>
      </w:r>
      <w:r w:rsidRPr="00597D18">
        <w:rPr>
          <w:b/>
          <w:spacing w:val="4"/>
          <w:sz w:val="24"/>
          <w:szCs w:val="24"/>
        </w:rPr>
        <w:t>Бег на 30 м</w:t>
      </w:r>
      <w:r w:rsidRPr="00F37B43">
        <w:rPr>
          <w:spacing w:val="4"/>
          <w:sz w:val="24"/>
          <w:szCs w:val="24"/>
        </w:rPr>
        <w:t xml:space="preserve"> с высокого старта проводится на прямой беговой дорожке длиной не менее 40 м по общепринятой методике, забегами по 2-4 спортсмена, </w:t>
      </w:r>
      <w:r>
        <w:rPr>
          <w:spacing w:val="4"/>
          <w:sz w:val="24"/>
          <w:szCs w:val="24"/>
        </w:rPr>
        <w:t>стартующих на раздельных дорожках. Р</w:t>
      </w:r>
      <w:r w:rsidRPr="00F37B43">
        <w:rPr>
          <w:spacing w:val="4"/>
          <w:sz w:val="24"/>
          <w:szCs w:val="24"/>
        </w:rPr>
        <w:t xml:space="preserve">езультат фиксируется с помощью секундомера </w:t>
      </w:r>
      <w:r>
        <w:rPr>
          <w:spacing w:val="4"/>
          <w:sz w:val="24"/>
          <w:szCs w:val="24"/>
        </w:rPr>
        <w:t>с</w:t>
      </w:r>
      <w:r w:rsidRPr="00F37B43">
        <w:rPr>
          <w:spacing w:val="4"/>
          <w:sz w:val="24"/>
          <w:szCs w:val="24"/>
        </w:rPr>
        <w:t xml:space="preserve"> точностью до 0,1 с.</w:t>
      </w:r>
    </w:p>
    <w:p w:rsidR="00B82E9E" w:rsidRPr="00597D18" w:rsidRDefault="00B82E9E" w:rsidP="00B82E9E">
      <w:pPr>
        <w:pStyle w:val="a3"/>
        <w:keepNext/>
        <w:ind w:firstLine="70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597D18">
        <w:rPr>
          <w:spacing w:val="-2"/>
          <w:sz w:val="24"/>
          <w:szCs w:val="24"/>
        </w:rPr>
        <w:t xml:space="preserve"> </w:t>
      </w:r>
      <w:r w:rsidRPr="00597D18">
        <w:rPr>
          <w:b/>
          <w:spacing w:val="-2"/>
          <w:sz w:val="24"/>
          <w:szCs w:val="24"/>
        </w:rPr>
        <w:t>Бег на 100 м</w:t>
      </w:r>
      <w:r w:rsidRPr="00597D18">
        <w:rPr>
          <w:spacing w:val="-2"/>
          <w:sz w:val="24"/>
          <w:szCs w:val="24"/>
        </w:rPr>
        <w:t xml:space="preserve"> с низкого старта проводится на прямой беговой дорожке длиной не менее 110 м по общепринятой методике, забегами по 2-4 спортсмена, стартующих на раздельных дорожках. Результат фиксируется с помощью секундомера с точностью до 0,1 с.</w:t>
      </w:r>
    </w:p>
    <w:p w:rsidR="00B82E9E" w:rsidRPr="003D16C7" w:rsidRDefault="00B82E9E" w:rsidP="00B82E9E">
      <w:pPr>
        <w:pStyle w:val="a3"/>
        <w:keepNext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3D16C7">
        <w:rPr>
          <w:sz w:val="24"/>
          <w:szCs w:val="24"/>
        </w:rPr>
        <w:t xml:space="preserve"> </w:t>
      </w:r>
      <w:r w:rsidRPr="00597D18">
        <w:rPr>
          <w:b/>
          <w:sz w:val="24"/>
          <w:szCs w:val="24"/>
        </w:rPr>
        <w:t>Бег на 800, 1500, 3000 м</w:t>
      </w:r>
      <w:r w:rsidRPr="003D16C7">
        <w:rPr>
          <w:sz w:val="24"/>
          <w:szCs w:val="24"/>
        </w:rPr>
        <w:t xml:space="preserve"> с высокого старта проводится на стадионе либо ровной местности с заранее размеченной дистанцией, по общепринятой методике, забегами по 6-8 спортсменов, результат фиксируется с помощью секундомера с точностью до 0,1 с.</w:t>
      </w:r>
    </w:p>
    <w:p w:rsidR="00B82E9E" w:rsidRDefault="00B82E9E" w:rsidP="00B82E9E">
      <w:pPr>
        <w:pStyle w:val="a3"/>
        <w:keepNext/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597D18">
        <w:rPr>
          <w:sz w:val="24"/>
          <w:szCs w:val="24"/>
        </w:rPr>
        <w:t xml:space="preserve"> </w:t>
      </w:r>
      <w:r w:rsidRPr="00597D18">
        <w:rPr>
          <w:b/>
          <w:sz w:val="24"/>
          <w:szCs w:val="24"/>
        </w:rPr>
        <w:t>Прыжок в длину с места</w:t>
      </w:r>
      <w:r w:rsidRPr="00597D18">
        <w:rPr>
          <w:sz w:val="24"/>
          <w:szCs w:val="24"/>
        </w:rPr>
        <w:t xml:space="preserve"> выполняется в секторе для прыжков из исходного положения стоя, ноги врозь</w:t>
      </w:r>
      <w:r>
        <w:rPr>
          <w:sz w:val="24"/>
          <w:szCs w:val="24"/>
        </w:rPr>
        <w:t xml:space="preserve"> (ноги на ширине плеч)</w:t>
      </w:r>
      <w:r w:rsidRPr="00597D18">
        <w:rPr>
          <w:sz w:val="24"/>
          <w:szCs w:val="24"/>
        </w:rPr>
        <w:t xml:space="preserve">, стопы параллельно, носки ног перед линией старта, одновременным толчком двух ног с махом руками. Результат фиксируется с помощью рулетки с точностью до 1 см, измеряется расстояние от линии старта по перпендикулярной прямой до ближайшего следа, оставленного любой частью тела участника. Спортсмену предоставляются три попытки, в зачет идет лучший результат. </w:t>
      </w:r>
      <w:r>
        <w:rPr>
          <w:sz w:val="24"/>
          <w:szCs w:val="24"/>
        </w:rPr>
        <w:t>Не допускается</w:t>
      </w:r>
      <w:r w:rsidRPr="00597D18">
        <w:rPr>
          <w:sz w:val="24"/>
          <w:szCs w:val="24"/>
        </w:rPr>
        <w:t>: заступ участником стартовой линии либо ее касани</w:t>
      </w:r>
      <w:r>
        <w:rPr>
          <w:sz w:val="24"/>
          <w:szCs w:val="24"/>
        </w:rPr>
        <w:t>е</w:t>
      </w:r>
      <w:r w:rsidRPr="00597D18">
        <w:rPr>
          <w:sz w:val="24"/>
          <w:szCs w:val="24"/>
        </w:rPr>
        <w:t>, выполнени</w:t>
      </w:r>
      <w:r>
        <w:rPr>
          <w:sz w:val="24"/>
          <w:szCs w:val="24"/>
        </w:rPr>
        <w:t>е</w:t>
      </w:r>
      <w:r w:rsidRPr="00597D18">
        <w:rPr>
          <w:sz w:val="24"/>
          <w:szCs w:val="24"/>
        </w:rPr>
        <w:t xml:space="preserve"> отталкивания с предварительного подскока, неодновременно</w:t>
      </w:r>
      <w:r>
        <w:rPr>
          <w:sz w:val="24"/>
          <w:szCs w:val="24"/>
        </w:rPr>
        <w:t>е</w:t>
      </w:r>
      <w:r w:rsidRPr="00597D18">
        <w:rPr>
          <w:sz w:val="24"/>
          <w:szCs w:val="24"/>
        </w:rPr>
        <w:t xml:space="preserve"> отталкивани</w:t>
      </w:r>
      <w:r>
        <w:rPr>
          <w:sz w:val="24"/>
          <w:szCs w:val="24"/>
        </w:rPr>
        <w:t>е</w:t>
      </w:r>
      <w:r w:rsidRPr="00597D18">
        <w:rPr>
          <w:sz w:val="24"/>
          <w:szCs w:val="24"/>
        </w:rPr>
        <w:t xml:space="preserve"> ногами.</w:t>
      </w:r>
    </w:p>
    <w:p w:rsidR="00B82E9E" w:rsidRPr="00441865" w:rsidRDefault="00B82E9E" w:rsidP="00B82E9E">
      <w:pPr>
        <w:pStyle w:val="a3"/>
        <w:keepNext/>
        <w:ind w:firstLine="709"/>
        <w:rPr>
          <w:spacing w:val="2"/>
          <w:sz w:val="24"/>
          <w:szCs w:val="24"/>
        </w:rPr>
      </w:pPr>
      <w:r w:rsidRPr="00441865">
        <w:rPr>
          <w:spacing w:val="2"/>
          <w:sz w:val="24"/>
          <w:szCs w:val="24"/>
        </w:rPr>
        <w:t xml:space="preserve">6 </w:t>
      </w:r>
      <w:r w:rsidRPr="00441865">
        <w:rPr>
          <w:b/>
          <w:spacing w:val="2"/>
          <w:sz w:val="24"/>
          <w:szCs w:val="24"/>
        </w:rPr>
        <w:t>Поточные прыжки в длину</w:t>
      </w:r>
      <w:r w:rsidRPr="00441865">
        <w:rPr>
          <w:spacing w:val="2"/>
          <w:sz w:val="24"/>
          <w:szCs w:val="24"/>
        </w:rPr>
        <w:t xml:space="preserve"> с места выполняются на ровной поверхности из исходного положения стоя, ноги врозь (ноги на ширине плеч), стопы параллельно, носки ног перед линией старта, одновременным толчком двух ног с махом руками с приземлением на обе ноги. По сигналу «Марш!» испытуемый начинает выполнять прыжки, одновременно включается секундомер, через 15 с подается сигнал «Стоп!». Результат фиксируется с помощью рулетки с точностью до 1 см, измеряется расстояние от линии старта по перпендикулярной прямой до ближайшего следа, оставленного любой частью тела участника при последнем выполненном прыжке. Не допускается: заступ </w:t>
      </w:r>
      <w:r w:rsidRPr="00441865">
        <w:rPr>
          <w:spacing w:val="2"/>
          <w:sz w:val="24"/>
          <w:szCs w:val="24"/>
        </w:rPr>
        <w:lastRenderedPageBreak/>
        <w:t>участником стартовой линии либо ее касание, выполнение отталкивания с предварительного подскока, неодновременное отталкивание ногами.</w:t>
      </w:r>
    </w:p>
    <w:p w:rsidR="00B82E9E" w:rsidRDefault="00B82E9E" w:rsidP="00B82E9E">
      <w:pPr>
        <w:pStyle w:val="a3"/>
        <w:keepNext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 w:rsidRPr="00597D18">
        <w:rPr>
          <w:b/>
          <w:sz w:val="24"/>
          <w:szCs w:val="24"/>
        </w:rPr>
        <w:t>Подтягивание на перекладине</w:t>
      </w:r>
      <w:r w:rsidRPr="00F37B43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F37B43">
        <w:rPr>
          <w:sz w:val="24"/>
          <w:szCs w:val="24"/>
        </w:rPr>
        <w:t xml:space="preserve">ыполняется из положения вис хватом сверху, </w:t>
      </w:r>
      <w:r>
        <w:rPr>
          <w:sz w:val="24"/>
          <w:szCs w:val="24"/>
        </w:rPr>
        <w:t xml:space="preserve">кисти </w:t>
      </w:r>
      <w:r w:rsidRPr="00F37B43">
        <w:rPr>
          <w:sz w:val="24"/>
          <w:szCs w:val="24"/>
        </w:rPr>
        <w:t xml:space="preserve">рук на ширине плеч, </w:t>
      </w:r>
      <w:r>
        <w:rPr>
          <w:sz w:val="24"/>
          <w:szCs w:val="24"/>
        </w:rPr>
        <w:t xml:space="preserve">руки, туловище и ноги выпрямлены, ноги не касаются пола, </w:t>
      </w:r>
      <w:r w:rsidRPr="00F37B43">
        <w:rPr>
          <w:sz w:val="24"/>
          <w:szCs w:val="24"/>
        </w:rPr>
        <w:t>стопы вместе</w:t>
      </w:r>
      <w:r>
        <w:rPr>
          <w:sz w:val="24"/>
          <w:szCs w:val="24"/>
        </w:rPr>
        <w:t>. Участник п</w:t>
      </w:r>
      <w:r w:rsidRPr="00F37B43">
        <w:rPr>
          <w:sz w:val="24"/>
          <w:szCs w:val="24"/>
        </w:rPr>
        <w:t>одтягива</w:t>
      </w:r>
      <w:r>
        <w:rPr>
          <w:sz w:val="24"/>
          <w:szCs w:val="24"/>
        </w:rPr>
        <w:t xml:space="preserve">ется </w:t>
      </w:r>
      <w:r w:rsidRPr="00F37B43">
        <w:rPr>
          <w:sz w:val="24"/>
          <w:szCs w:val="24"/>
        </w:rPr>
        <w:t xml:space="preserve">непрерывным движением так, чтобы подбородок </w:t>
      </w:r>
      <w:r>
        <w:rPr>
          <w:sz w:val="24"/>
          <w:szCs w:val="24"/>
        </w:rPr>
        <w:t xml:space="preserve">пересек верхнюю часть грифа </w:t>
      </w:r>
      <w:r w:rsidRPr="00F37B43">
        <w:rPr>
          <w:sz w:val="24"/>
          <w:szCs w:val="24"/>
        </w:rPr>
        <w:t>перекладин</w:t>
      </w:r>
      <w:r>
        <w:rPr>
          <w:sz w:val="24"/>
          <w:szCs w:val="24"/>
        </w:rPr>
        <w:t>ы, затем о</w:t>
      </w:r>
      <w:r w:rsidRPr="00F37B43">
        <w:rPr>
          <w:sz w:val="24"/>
          <w:szCs w:val="24"/>
        </w:rPr>
        <w:t>пуска</w:t>
      </w:r>
      <w:r>
        <w:rPr>
          <w:sz w:val="24"/>
          <w:szCs w:val="24"/>
        </w:rPr>
        <w:t>ется</w:t>
      </w:r>
      <w:r w:rsidRPr="00F37B43">
        <w:rPr>
          <w:sz w:val="24"/>
          <w:szCs w:val="24"/>
        </w:rPr>
        <w:t xml:space="preserve"> в вис</w:t>
      </w:r>
      <w:r>
        <w:rPr>
          <w:sz w:val="24"/>
          <w:szCs w:val="24"/>
        </w:rPr>
        <w:t xml:space="preserve"> </w:t>
      </w:r>
      <w:r w:rsidRPr="00F37B43">
        <w:rPr>
          <w:sz w:val="24"/>
          <w:szCs w:val="24"/>
        </w:rPr>
        <w:t>и</w:t>
      </w:r>
      <w:r>
        <w:rPr>
          <w:sz w:val="24"/>
          <w:szCs w:val="24"/>
        </w:rPr>
        <w:t>,</w:t>
      </w:r>
      <w:r w:rsidRPr="00F37B43"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 w:rsidRPr="00F37B43">
        <w:rPr>
          <w:sz w:val="24"/>
          <w:szCs w:val="24"/>
        </w:rPr>
        <w:t>фиксир</w:t>
      </w:r>
      <w:r>
        <w:rPr>
          <w:sz w:val="24"/>
          <w:szCs w:val="24"/>
        </w:rPr>
        <w:t xml:space="preserve">овав </w:t>
      </w:r>
      <w:r w:rsidRPr="00F37B43">
        <w:rPr>
          <w:sz w:val="24"/>
          <w:szCs w:val="24"/>
        </w:rPr>
        <w:t xml:space="preserve">на 0,5 с </w:t>
      </w:r>
      <w:r>
        <w:rPr>
          <w:sz w:val="24"/>
          <w:szCs w:val="24"/>
        </w:rPr>
        <w:t>исходное положение, продолжает выполнение упражнения</w:t>
      </w:r>
      <w:r w:rsidRPr="00F37B4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Фиксируется количество правильно выполненных действий. </w:t>
      </w:r>
      <w:r w:rsidRPr="00F37B43">
        <w:rPr>
          <w:sz w:val="24"/>
          <w:szCs w:val="24"/>
        </w:rPr>
        <w:t>Не допуска</w:t>
      </w:r>
      <w:r>
        <w:rPr>
          <w:sz w:val="24"/>
          <w:szCs w:val="24"/>
        </w:rPr>
        <w:t>ю</w:t>
      </w:r>
      <w:r w:rsidRPr="00F37B43">
        <w:rPr>
          <w:sz w:val="24"/>
          <w:szCs w:val="24"/>
        </w:rPr>
        <w:t xml:space="preserve">тся: </w:t>
      </w:r>
      <w:r>
        <w:rPr>
          <w:sz w:val="24"/>
          <w:szCs w:val="24"/>
        </w:rPr>
        <w:t xml:space="preserve">подтягивание рывками, с махами ног либо туловища, </w:t>
      </w:r>
      <w:r w:rsidRPr="00F37B43">
        <w:rPr>
          <w:sz w:val="24"/>
          <w:szCs w:val="24"/>
        </w:rPr>
        <w:t>скрещива</w:t>
      </w:r>
      <w:r>
        <w:rPr>
          <w:sz w:val="24"/>
          <w:szCs w:val="24"/>
        </w:rPr>
        <w:t>ние</w:t>
      </w:r>
      <w:r w:rsidRPr="00F37B43">
        <w:rPr>
          <w:sz w:val="24"/>
          <w:szCs w:val="24"/>
        </w:rPr>
        <w:t xml:space="preserve"> ног, сгиба</w:t>
      </w:r>
      <w:r>
        <w:rPr>
          <w:sz w:val="24"/>
          <w:szCs w:val="24"/>
        </w:rPr>
        <w:t>ние</w:t>
      </w:r>
      <w:r w:rsidRPr="00F37B43">
        <w:rPr>
          <w:sz w:val="24"/>
          <w:szCs w:val="24"/>
        </w:rPr>
        <w:t xml:space="preserve"> рук поочередно, рывк</w:t>
      </w:r>
      <w:r>
        <w:rPr>
          <w:sz w:val="24"/>
          <w:szCs w:val="24"/>
        </w:rPr>
        <w:t>овые движения</w:t>
      </w:r>
      <w:r w:rsidRPr="00F37B43">
        <w:rPr>
          <w:sz w:val="24"/>
          <w:szCs w:val="24"/>
        </w:rPr>
        <w:t xml:space="preserve"> ногами или туловищем</w:t>
      </w:r>
      <w:r>
        <w:rPr>
          <w:sz w:val="24"/>
          <w:szCs w:val="24"/>
        </w:rPr>
        <w:t>;</w:t>
      </w:r>
      <w:r w:rsidRPr="00F37B4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F37B43">
        <w:rPr>
          <w:sz w:val="24"/>
          <w:szCs w:val="24"/>
        </w:rPr>
        <w:t>ауз</w:t>
      </w:r>
      <w:r>
        <w:rPr>
          <w:sz w:val="24"/>
          <w:szCs w:val="24"/>
        </w:rPr>
        <w:t>ы</w:t>
      </w:r>
      <w:r w:rsidRPr="00F37B43">
        <w:rPr>
          <w:sz w:val="24"/>
          <w:szCs w:val="24"/>
        </w:rPr>
        <w:t xml:space="preserve"> между повторениями не должн</w:t>
      </w:r>
      <w:r>
        <w:rPr>
          <w:sz w:val="24"/>
          <w:szCs w:val="24"/>
        </w:rPr>
        <w:t>ы</w:t>
      </w:r>
      <w:r w:rsidRPr="00F37B43">
        <w:rPr>
          <w:sz w:val="24"/>
          <w:szCs w:val="24"/>
        </w:rPr>
        <w:t xml:space="preserve"> превышать 3 с.</w:t>
      </w:r>
    </w:p>
    <w:p w:rsidR="00B82E9E" w:rsidRPr="00314E2C" w:rsidRDefault="00B82E9E" w:rsidP="00B82E9E">
      <w:pPr>
        <w:pStyle w:val="a3"/>
        <w:keepNext/>
        <w:ind w:firstLine="709"/>
        <w:rPr>
          <w:spacing w:val="-2"/>
          <w:sz w:val="24"/>
          <w:szCs w:val="24"/>
        </w:rPr>
      </w:pPr>
      <w:r>
        <w:rPr>
          <w:sz w:val="24"/>
          <w:szCs w:val="24"/>
        </w:rPr>
        <w:t>8</w:t>
      </w:r>
      <w:r w:rsidRPr="00314E2C">
        <w:rPr>
          <w:sz w:val="24"/>
          <w:szCs w:val="24"/>
        </w:rPr>
        <w:t xml:space="preserve"> </w:t>
      </w:r>
      <w:r w:rsidRPr="00314E2C">
        <w:rPr>
          <w:b/>
          <w:sz w:val="24"/>
          <w:szCs w:val="24"/>
        </w:rPr>
        <w:t>Сгибание разгибание рук в упоре лежа</w:t>
      </w:r>
      <w:r w:rsidRPr="00314E2C">
        <w:rPr>
          <w:sz w:val="24"/>
          <w:szCs w:val="24"/>
        </w:rPr>
        <w:t xml:space="preserve"> (отжимание) проводится с применением «контактной платформы» высотой 5 см и выполняется из исходного положения упор лежа, руки на ширине плеч, кисти вперед, локти разведены не более 45°, плечи, туловище и ноги составляют прямую линию, стопы упираются в пол без опоры. Сгибая руки, необходимо коснуться грудью пола или контактной платформы, затем, разгибая руки, вернуться в исходное положение, зафиксировав его на 0,5 с, затем продолжить выполнение упражнения. Засчитывается количество правильно выполненных сгибаний и разгибаний рук без учета времени либо за 30 с</w:t>
      </w:r>
      <w:r w:rsidRPr="00314E2C">
        <w:rPr>
          <w:spacing w:val="-2"/>
          <w:sz w:val="24"/>
          <w:szCs w:val="24"/>
        </w:rPr>
        <w:t>. Не допускаются: касание пола коленями, бедрами, тазом; нарушение прямой линии «плечи – туловище – ноги»; отсутствие фиксации на 0,5 с в исходном положении; поочередное разгибание рук; отсутствие касания грудью; разведение локтей относительно туловища более 45°.</w:t>
      </w:r>
    </w:p>
    <w:p w:rsidR="00B82E9E" w:rsidRDefault="00B82E9E" w:rsidP="00B82E9E">
      <w:pPr>
        <w:pStyle w:val="a3"/>
        <w:keepNext/>
        <w:ind w:firstLine="709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9 </w:t>
      </w:r>
      <w:r w:rsidRPr="00282774">
        <w:rPr>
          <w:b/>
          <w:sz w:val="24"/>
          <w:szCs w:val="24"/>
        </w:rPr>
        <w:t>Поднимание туловища из положения лежа на спине</w:t>
      </w:r>
      <w:r w:rsidRPr="00F37B43">
        <w:rPr>
          <w:sz w:val="24"/>
          <w:szCs w:val="24"/>
        </w:rPr>
        <w:t xml:space="preserve">. Выполняется </w:t>
      </w:r>
      <w:r>
        <w:rPr>
          <w:sz w:val="24"/>
          <w:szCs w:val="24"/>
        </w:rPr>
        <w:t xml:space="preserve">на гимнастическом мате </w:t>
      </w:r>
      <w:r w:rsidRPr="00F37B43">
        <w:rPr>
          <w:sz w:val="24"/>
          <w:szCs w:val="24"/>
        </w:rPr>
        <w:t xml:space="preserve">из исходного положения </w:t>
      </w:r>
      <w:r>
        <w:rPr>
          <w:sz w:val="24"/>
          <w:szCs w:val="24"/>
        </w:rPr>
        <w:t>лежа на спине</w:t>
      </w:r>
      <w:r w:rsidRPr="00F37B4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согнув ноги, </w:t>
      </w:r>
      <w:r w:rsidRPr="00F37B43">
        <w:rPr>
          <w:sz w:val="24"/>
          <w:szCs w:val="24"/>
        </w:rPr>
        <w:t>ст</w:t>
      </w:r>
      <w:r>
        <w:rPr>
          <w:sz w:val="24"/>
          <w:szCs w:val="24"/>
        </w:rPr>
        <w:t>опы</w:t>
      </w:r>
      <w:r w:rsidRPr="00F37B43">
        <w:rPr>
          <w:sz w:val="24"/>
          <w:szCs w:val="24"/>
        </w:rPr>
        <w:t xml:space="preserve"> закреплены, руки за головой, пальцы</w:t>
      </w:r>
      <w:r>
        <w:rPr>
          <w:sz w:val="24"/>
          <w:szCs w:val="24"/>
        </w:rPr>
        <w:t xml:space="preserve"> переплетены. Для выполнения упражнения спортсмены объединяются в пары, один из партнеров выполняет упражнение, второй удерживает его ноги за ступни и голени, затем они меняются ролями. По сигналу включается секундомер, и спортсмен начинает выполнять упражнение: поднимает туловища в положение седа до касания локтями бедер (коленей) и опускается назад до касания лопатками мата. </w:t>
      </w:r>
      <w:r w:rsidRPr="00282774">
        <w:rPr>
          <w:sz w:val="24"/>
          <w:szCs w:val="24"/>
        </w:rPr>
        <w:t>Засчитывается количество правильно выполненных</w:t>
      </w:r>
      <w:r>
        <w:rPr>
          <w:sz w:val="24"/>
          <w:szCs w:val="24"/>
        </w:rPr>
        <w:t xml:space="preserve"> пониманий туловища. </w:t>
      </w:r>
      <w:r w:rsidRPr="00E07F37">
        <w:rPr>
          <w:spacing w:val="2"/>
          <w:sz w:val="24"/>
          <w:szCs w:val="24"/>
        </w:rPr>
        <w:t>Не допускаются:</w:t>
      </w:r>
      <w:r>
        <w:rPr>
          <w:spacing w:val="2"/>
          <w:sz w:val="24"/>
          <w:szCs w:val="24"/>
        </w:rPr>
        <w:t xml:space="preserve"> отсутствие касания локтями бедер (коленей); отсутствие касания лопатками мата; смещение таза; пальцы не переплетены.</w:t>
      </w:r>
    </w:p>
    <w:p w:rsidR="00B82E9E" w:rsidRDefault="00B82E9E" w:rsidP="00B82E9E">
      <w:pPr>
        <w:pStyle w:val="a3"/>
        <w:keepNext/>
        <w:ind w:firstLine="709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10 </w:t>
      </w:r>
      <w:r w:rsidRPr="00664D7D">
        <w:rPr>
          <w:b/>
          <w:sz w:val="24"/>
          <w:szCs w:val="24"/>
        </w:rPr>
        <w:t>Приседания</w:t>
      </w:r>
      <w:r>
        <w:rPr>
          <w:b/>
          <w:sz w:val="24"/>
          <w:szCs w:val="24"/>
        </w:rPr>
        <w:t xml:space="preserve"> </w:t>
      </w:r>
      <w:r w:rsidRPr="00441865">
        <w:rPr>
          <w:b/>
          <w:sz w:val="24"/>
          <w:szCs w:val="24"/>
        </w:rPr>
        <w:t>за 15 с</w:t>
      </w:r>
      <w:r>
        <w:rPr>
          <w:sz w:val="24"/>
          <w:szCs w:val="24"/>
        </w:rPr>
        <w:t xml:space="preserve">. </w:t>
      </w:r>
      <w:r w:rsidRPr="00F37B43">
        <w:rPr>
          <w:sz w:val="24"/>
          <w:szCs w:val="24"/>
        </w:rPr>
        <w:t xml:space="preserve">Выполняются из исходного положения </w:t>
      </w:r>
      <w:r>
        <w:rPr>
          <w:sz w:val="24"/>
          <w:szCs w:val="24"/>
        </w:rPr>
        <w:t xml:space="preserve">стоя </w:t>
      </w:r>
      <w:r w:rsidRPr="00F37B43">
        <w:rPr>
          <w:sz w:val="24"/>
          <w:szCs w:val="24"/>
        </w:rPr>
        <w:t xml:space="preserve">ноги </w:t>
      </w:r>
      <w:r>
        <w:rPr>
          <w:sz w:val="24"/>
          <w:szCs w:val="24"/>
        </w:rPr>
        <w:t>врозь (</w:t>
      </w:r>
      <w:r w:rsidRPr="00F37B43">
        <w:rPr>
          <w:sz w:val="24"/>
          <w:szCs w:val="24"/>
        </w:rPr>
        <w:t>на ширине плеч</w:t>
      </w:r>
      <w:r>
        <w:rPr>
          <w:sz w:val="24"/>
          <w:szCs w:val="24"/>
        </w:rPr>
        <w:t>)</w:t>
      </w:r>
      <w:r w:rsidRPr="00F37B43">
        <w:rPr>
          <w:sz w:val="24"/>
          <w:szCs w:val="24"/>
        </w:rPr>
        <w:t xml:space="preserve">, стопы параллельно. </w:t>
      </w:r>
      <w:r>
        <w:rPr>
          <w:sz w:val="24"/>
          <w:szCs w:val="24"/>
        </w:rPr>
        <w:t>По сигналу «Марш!» включается секундомер, одновременно испытуемый начинает выполнять п</w:t>
      </w:r>
      <w:r w:rsidRPr="00F37B43">
        <w:rPr>
          <w:sz w:val="24"/>
          <w:szCs w:val="24"/>
        </w:rPr>
        <w:t>рисед</w:t>
      </w:r>
      <w:r>
        <w:rPr>
          <w:sz w:val="24"/>
          <w:szCs w:val="24"/>
        </w:rPr>
        <w:t xml:space="preserve">ание, </w:t>
      </w:r>
      <w:r w:rsidRPr="00F37B43">
        <w:rPr>
          <w:sz w:val="24"/>
          <w:szCs w:val="24"/>
        </w:rPr>
        <w:t>уг</w:t>
      </w:r>
      <w:r>
        <w:rPr>
          <w:sz w:val="24"/>
          <w:szCs w:val="24"/>
        </w:rPr>
        <w:t>о</w:t>
      </w:r>
      <w:r w:rsidRPr="00F37B43">
        <w:rPr>
          <w:sz w:val="24"/>
          <w:szCs w:val="24"/>
        </w:rPr>
        <w:t>л между бедром и голенью</w:t>
      </w:r>
      <w:r>
        <w:rPr>
          <w:sz w:val="24"/>
          <w:szCs w:val="24"/>
        </w:rPr>
        <w:t xml:space="preserve"> – 90°</w:t>
      </w:r>
      <w:r w:rsidRPr="00F37B43">
        <w:rPr>
          <w:sz w:val="24"/>
          <w:szCs w:val="24"/>
        </w:rPr>
        <w:t xml:space="preserve">, спина прямая, стопы от пола не отрывать. Фиксируется количество правильно выполненных приседаний за </w:t>
      </w:r>
      <w:r>
        <w:rPr>
          <w:sz w:val="24"/>
          <w:szCs w:val="24"/>
        </w:rPr>
        <w:t>15 с</w:t>
      </w:r>
      <w:r w:rsidRPr="00F37B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07F37">
        <w:rPr>
          <w:spacing w:val="2"/>
          <w:sz w:val="24"/>
          <w:szCs w:val="24"/>
        </w:rPr>
        <w:t>Не допускаются</w:t>
      </w:r>
      <w:r>
        <w:rPr>
          <w:spacing w:val="2"/>
          <w:sz w:val="24"/>
          <w:szCs w:val="24"/>
        </w:rPr>
        <w:t>: касание пола руками; выпрыгивание из приседа.</w:t>
      </w:r>
    </w:p>
    <w:p w:rsidR="00B82E9E" w:rsidRPr="00F37B43" w:rsidRDefault="00B82E9E" w:rsidP="00B82E9E">
      <w:pPr>
        <w:pStyle w:val="a3"/>
        <w:keepNext/>
        <w:ind w:firstLine="709"/>
        <w:rPr>
          <w:sz w:val="24"/>
          <w:szCs w:val="24"/>
        </w:rPr>
      </w:pPr>
      <w:r w:rsidRPr="00F37B43">
        <w:rPr>
          <w:sz w:val="24"/>
          <w:szCs w:val="24"/>
        </w:rPr>
        <w:t>1</w:t>
      </w:r>
      <w:r>
        <w:rPr>
          <w:sz w:val="24"/>
          <w:szCs w:val="24"/>
        </w:rPr>
        <w:t xml:space="preserve">1 </w:t>
      </w:r>
      <w:r w:rsidRPr="00441865">
        <w:rPr>
          <w:b/>
          <w:sz w:val="24"/>
          <w:szCs w:val="24"/>
        </w:rPr>
        <w:t>Тяга штанги лежа</w:t>
      </w:r>
      <w:r w:rsidRPr="00F37B43">
        <w:rPr>
          <w:sz w:val="24"/>
          <w:szCs w:val="24"/>
        </w:rPr>
        <w:t>. Выполняется на доске из исходного положения лежа на животе, ноги вместе. Высота доски от пола должна обеспечивать полное ра</w:t>
      </w:r>
      <w:r>
        <w:rPr>
          <w:sz w:val="24"/>
          <w:szCs w:val="24"/>
        </w:rPr>
        <w:t xml:space="preserve">згибание </w:t>
      </w:r>
      <w:r w:rsidRPr="00F37B43">
        <w:rPr>
          <w:sz w:val="24"/>
          <w:szCs w:val="24"/>
        </w:rPr>
        <w:t>рук при опущенной штанге. Фиксируется количеств</w:t>
      </w:r>
      <w:r>
        <w:rPr>
          <w:sz w:val="24"/>
          <w:szCs w:val="24"/>
        </w:rPr>
        <w:t>о</w:t>
      </w:r>
      <w:r w:rsidRPr="00F37B43">
        <w:rPr>
          <w:sz w:val="24"/>
          <w:szCs w:val="24"/>
        </w:rPr>
        <w:t xml:space="preserve"> выполнен</w:t>
      </w:r>
      <w:r>
        <w:rPr>
          <w:sz w:val="24"/>
          <w:szCs w:val="24"/>
        </w:rPr>
        <w:t>ных действий</w:t>
      </w:r>
      <w:r w:rsidRPr="00F37B43">
        <w:rPr>
          <w:sz w:val="24"/>
          <w:szCs w:val="24"/>
        </w:rPr>
        <w:t xml:space="preserve"> до касания грифа доски. Не допускается: неполное сгибание рук. Вариант упражнения: количеств</w:t>
      </w:r>
      <w:r>
        <w:rPr>
          <w:sz w:val="24"/>
          <w:szCs w:val="24"/>
        </w:rPr>
        <w:t>о</w:t>
      </w:r>
      <w:r w:rsidRPr="00F37B43">
        <w:rPr>
          <w:sz w:val="24"/>
          <w:szCs w:val="24"/>
        </w:rPr>
        <w:t xml:space="preserve"> выполнен</w:t>
      </w:r>
      <w:r>
        <w:rPr>
          <w:sz w:val="24"/>
          <w:szCs w:val="24"/>
        </w:rPr>
        <w:t>ных действий</w:t>
      </w:r>
      <w:r w:rsidRPr="00F37B43">
        <w:rPr>
          <w:sz w:val="24"/>
          <w:szCs w:val="24"/>
        </w:rPr>
        <w:t xml:space="preserve"> за определенный промежуток времени.</w:t>
      </w:r>
    </w:p>
    <w:p w:rsidR="00B82E9E" w:rsidRPr="00F37B43" w:rsidRDefault="00B82E9E" w:rsidP="00B82E9E">
      <w:pPr>
        <w:pStyle w:val="a3"/>
        <w:keepNext/>
        <w:ind w:firstLine="709"/>
        <w:rPr>
          <w:sz w:val="24"/>
          <w:szCs w:val="24"/>
        </w:rPr>
      </w:pPr>
      <w:r>
        <w:rPr>
          <w:sz w:val="24"/>
          <w:szCs w:val="24"/>
        </w:rPr>
        <w:t>12</w:t>
      </w:r>
      <w:r w:rsidRPr="00F37B43">
        <w:rPr>
          <w:sz w:val="24"/>
          <w:szCs w:val="24"/>
        </w:rPr>
        <w:t xml:space="preserve"> </w:t>
      </w:r>
      <w:r w:rsidRPr="00441865">
        <w:rPr>
          <w:b/>
          <w:sz w:val="24"/>
          <w:szCs w:val="24"/>
        </w:rPr>
        <w:t>Плавание на 50, 100 м</w:t>
      </w:r>
      <w:r w:rsidRPr="00F37B43">
        <w:rPr>
          <w:sz w:val="24"/>
          <w:szCs w:val="24"/>
        </w:rPr>
        <w:t>. Старт выполняется из воды. Результат фиксируется с помощью секундомера с точностью до 0,1 с. Вариант упражнения: без учета времени.</w:t>
      </w:r>
    </w:p>
    <w:p w:rsidR="00B82E9E" w:rsidRPr="00944C96" w:rsidRDefault="00B82E9E" w:rsidP="00B82E9E">
      <w:pPr>
        <w:pStyle w:val="a3"/>
        <w:keepNext/>
        <w:ind w:firstLine="709"/>
        <w:rPr>
          <w:spacing w:val="2"/>
          <w:sz w:val="24"/>
          <w:szCs w:val="24"/>
        </w:rPr>
      </w:pPr>
      <w:r w:rsidRPr="00944C96">
        <w:rPr>
          <w:spacing w:val="2"/>
          <w:sz w:val="24"/>
          <w:szCs w:val="24"/>
        </w:rPr>
        <w:t xml:space="preserve">13 </w:t>
      </w:r>
      <w:r w:rsidRPr="00944C96">
        <w:rPr>
          <w:b/>
          <w:spacing w:val="2"/>
          <w:sz w:val="24"/>
          <w:szCs w:val="24"/>
        </w:rPr>
        <w:t xml:space="preserve">Гребля (одиночка) на дистанции </w:t>
      </w:r>
      <w:r>
        <w:rPr>
          <w:b/>
          <w:spacing w:val="2"/>
          <w:sz w:val="24"/>
          <w:szCs w:val="24"/>
        </w:rPr>
        <w:t>200, 500, 1000</w:t>
      </w:r>
      <w:r w:rsidRPr="00944C96">
        <w:rPr>
          <w:b/>
          <w:spacing w:val="2"/>
          <w:sz w:val="24"/>
          <w:szCs w:val="24"/>
        </w:rPr>
        <w:t xml:space="preserve"> м</w:t>
      </w:r>
      <w:r w:rsidRPr="00944C96">
        <w:rPr>
          <w:spacing w:val="2"/>
          <w:sz w:val="24"/>
          <w:szCs w:val="24"/>
        </w:rPr>
        <w:t>. Результат фиксируется с помощью секундомера с точностью до 0,1 с.</w:t>
      </w:r>
    </w:p>
    <w:p w:rsidR="00B82E9E" w:rsidRDefault="00B82E9E" w:rsidP="00B82E9E">
      <w:pPr>
        <w:pStyle w:val="a3"/>
        <w:keepNext/>
        <w:rPr>
          <w:sz w:val="24"/>
          <w:szCs w:val="24"/>
        </w:rPr>
      </w:pPr>
    </w:p>
    <w:p w:rsidR="00B82E9E" w:rsidRPr="00035E2B" w:rsidRDefault="00B82E9E" w:rsidP="00B82E9E">
      <w:pPr>
        <w:keepNext/>
        <w:adjustRightInd w:val="0"/>
        <w:spacing w:before="120"/>
        <w:ind w:firstLine="709"/>
        <w:jc w:val="both"/>
        <w:rPr>
          <w:spacing w:val="-2"/>
          <w:sz w:val="24"/>
          <w:szCs w:val="24"/>
        </w:rPr>
      </w:pPr>
      <w:r w:rsidRPr="00035E2B">
        <w:rPr>
          <w:spacing w:val="-2"/>
          <w:sz w:val="24"/>
          <w:szCs w:val="24"/>
        </w:rPr>
        <w:t>Примечание: зачисление обучающихся в группы на этап спортивного совершенствования возможен только при прохождении тренировочного этапа подготовки по избранному виду спорта и сдачи</w:t>
      </w:r>
      <w:r w:rsidRPr="00035E2B">
        <w:rPr>
          <w:spacing w:val="-2"/>
        </w:rPr>
        <w:t xml:space="preserve"> </w:t>
      </w:r>
      <w:r w:rsidRPr="00035E2B">
        <w:rPr>
          <w:spacing w:val="-2"/>
          <w:sz w:val="24"/>
          <w:szCs w:val="24"/>
        </w:rPr>
        <w:t>нормативов общей физической и специальной подготовки.</w:t>
      </w:r>
    </w:p>
    <w:p w:rsidR="00471DB8" w:rsidRDefault="00471DB8">
      <w:bookmarkStart w:id="0" w:name="_GoBack"/>
      <w:bookmarkEnd w:id="0"/>
    </w:p>
    <w:sectPr w:rsidR="0047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57"/>
    <w:rsid w:val="00241A57"/>
    <w:rsid w:val="00471DB8"/>
    <w:rsid w:val="00B8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E4A28"/>
  <w15:chartTrackingRefBased/>
  <w15:docId w15:val="{2E195D5B-146D-47F5-A06D-10A29E16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E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82E9E"/>
    <w:pPr>
      <w:widowControl w:val="0"/>
      <w:autoSpaceDE/>
      <w:autoSpaceDN/>
      <w:ind w:left="933"/>
      <w:outlineLvl w:val="1"/>
    </w:pPr>
    <w:rPr>
      <w:b/>
      <w:bCs/>
      <w:sz w:val="28"/>
      <w:szCs w:val="28"/>
      <w:lang w:val="en-US" w:eastAsia="en-US"/>
    </w:rPr>
  </w:style>
  <w:style w:type="paragraph" w:styleId="a3">
    <w:name w:val="Body Text"/>
    <w:basedOn w:val="a"/>
    <w:link w:val="a4"/>
    <w:qFormat/>
    <w:rsid w:val="00B82E9E"/>
    <w:pPr>
      <w:autoSpaceDE/>
      <w:autoSpaceDN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2E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1430</Words>
  <Characters>8151</Characters>
  <Application>Microsoft Office Word</Application>
  <DocSecurity>0</DocSecurity>
  <Lines>67</Lines>
  <Paragraphs>19</Paragraphs>
  <ScaleCrop>false</ScaleCrop>
  <Company>Microsoft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2018-01-31T08:47:00Z</dcterms:created>
  <dcterms:modified xsi:type="dcterms:W3CDTF">2018-01-31T08:49:00Z</dcterms:modified>
</cp:coreProperties>
</file>